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AD" w:rsidRPr="00036123" w:rsidRDefault="00177F4E" w:rsidP="00793FAD">
      <w:pPr>
        <w:tabs>
          <w:tab w:val="left" w:pos="44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Activity </w:t>
      </w:r>
      <w:r w:rsidR="00793FAD">
        <w:rPr>
          <w:b/>
          <w:sz w:val="28"/>
          <w:szCs w:val="28"/>
        </w:rPr>
        <w:t>Title:</w:t>
      </w:r>
      <w:r w:rsidR="008A7CFB">
        <w:rPr>
          <w:b/>
          <w:sz w:val="28"/>
          <w:szCs w:val="28"/>
        </w:rPr>
        <w:t xml:space="preserve">  </w:t>
      </w:r>
      <w:r w:rsidR="00036123">
        <w:rPr>
          <w:sz w:val="28"/>
          <w:szCs w:val="28"/>
        </w:rPr>
        <w:t xml:space="preserve">Syllabus </w:t>
      </w:r>
      <w:r w:rsidR="00FE6AC2">
        <w:rPr>
          <w:sz w:val="28"/>
          <w:szCs w:val="28"/>
        </w:rPr>
        <w:t>Search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67"/>
        <w:gridCol w:w="4229"/>
      </w:tblGrid>
      <w:tr w:rsidR="00793FAD" w:rsidTr="00947B55">
        <w:tc>
          <w:tcPr>
            <w:tcW w:w="4267" w:type="dxa"/>
          </w:tcPr>
          <w:p w:rsidR="00793FAD" w:rsidRPr="00947B55" w:rsidRDefault="00793FA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Description:</w:t>
            </w:r>
            <w:r w:rsidR="00036123">
              <w:rPr>
                <w:b/>
                <w:sz w:val="28"/>
                <w:szCs w:val="28"/>
              </w:rPr>
              <w:t xml:space="preserve">  </w:t>
            </w:r>
            <w:r w:rsidR="00FE6AC2">
              <w:rPr>
                <w:sz w:val="24"/>
                <w:szCs w:val="24"/>
              </w:rPr>
              <w:t xml:space="preserve">On the first day of class, I project about 8 information questions about the syllabus on the screen, for example, “What are my office hours?” and “What is my homework policy?”  I give the students 5-10 minutes to find the answers.  </w:t>
            </w:r>
            <w:r w:rsidR="0068524E">
              <w:rPr>
                <w:sz w:val="24"/>
                <w:szCs w:val="24"/>
              </w:rPr>
              <w:t xml:space="preserve">They can just note in the syllabus where they are located.  </w:t>
            </w:r>
            <w:r w:rsidR="00FE6AC2">
              <w:rPr>
                <w:sz w:val="24"/>
                <w:szCs w:val="24"/>
              </w:rPr>
              <w:t xml:space="preserve">Then we go over </w:t>
            </w:r>
            <w:r w:rsidR="0068524E">
              <w:rPr>
                <w:sz w:val="24"/>
                <w:szCs w:val="24"/>
              </w:rPr>
              <w:t>the answers</w:t>
            </w:r>
            <w:r w:rsidR="00FE6AC2">
              <w:rPr>
                <w:sz w:val="24"/>
                <w:szCs w:val="24"/>
              </w:rPr>
              <w:t xml:space="preserve"> as a class along with any other key points from the syllabus I’d like to highlight. </w:t>
            </w:r>
          </w:p>
          <w:p w:rsidR="00793FAD" w:rsidRDefault="00793FA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AA6324" w:rsidRPr="00036123" w:rsidRDefault="00793FAD" w:rsidP="00947B55">
            <w:pPr>
              <w:tabs>
                <w:tab w:val="left" w:pos="4470"/>
              </w:tabs>
              <w:spacing w:line="240" w:lineRule="auto"/>
              <w:ind w:left="0" w:firstLine="0"/>
            </w:pPr>
            <w:r>
              <w:rPr>
                <w:b/>
                <w:sz w:val="28"/>
                <w:szCs w:val="28"/>
              </w:rPr>
              <w:t>Strengths:</w:t>
            </w:r>
            <w:r w:rsidR="0079451A">
              <w:rPr>
                <w:b/>
                <w:sz w:val="28"/>
                <w:szCs w:val="28"/>
              </w:rPr>
              <w:t xml:space="preserve"> </w:t>
            </w:r>
            <w:r w:rsidR="00AA6324" w:rsidRPr="00947B55">
              <w:rPr>
                <w:sz w:val="24"/>
                <w:szCs w:val="24"/>
              </w:rPr>
              <w:t xml:space="preserve">It </w:t>
            </w:r>
            <w:r w:rsidR="00FE6AC2">
              <w:rPr>
                <w:sz w:val="24"/>
                <w:szCs w:val="24"/>
              </w:rPr>
              <w:t>forces students to become familiar with your syllabus and key policies</w:t>
            </w:r>
            <w:r w:rsidR="00AA6324" w:rsidRPr="00947B55">
              <w:rPr>
                <w:sz w:val="24"/>
                <w:szCs w:val="24"/>
              </w:rPr>
              <w:t>.</w:t>
            </w:r>
            <w:r w:rsidR="00FE6AC2">
              <w:rPr>
                <w:sz w:val="24"/>
                <w:szCs w:val="24"/>
              </w:rPr>
              <w:t xml:space="preserve">  Telling them to just read the syllabus at home is a recipe for not reading the syllabus at all, which could result in much unnecessary misunderstandings and headaches later in the semester.</w:t>
            </w:r>
          </w:p>
          <w:p w:rsidR="00793FAD" w:rsidRPr="001F33C1" w:rsidRDefault="00793FA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:rsidR="00793FAD" w:rsidRDefault="00793FA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793FAD" w:rsidRDefault="00947B55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7B55">
              <w:rPr>
                <w:b/>
                <w:sz w:val="24"/>
                <w:szCs w:val="24"/>
              </w:rPr>
              <w:t>Participant Level</w:t>
            </w:r>
            <w:r w:rsidR="005831B6" w:rsidRPr="00947B55">
              <w:rPr>
                <w:b/>
                <w:sz w:val="24"/>
                <w:szCs w:val="24"/>
              </w:rPr>
              <w:t>:</w:t>
            </w:r>
            <w:r w:rsidR="005831B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4"/>
                <w:szCs w:val="24"/>
              </w:rPr>
              <w:t>WC</w:t>
            </w:r>
          </w:p>
          <w:p w:rsidR="00947B55" w:rsidRDefault="00947B55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 Time:  S</w:t>
            </w:r>
          </w:p>
          <w:p w:rsidR="00947B55" w:rsidRPr="006935FA" w:rsidRDefault="00947B55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Class Time:  S, M</w:t>
            </w:r>
            <w:r w:rsidR="0068524E">
              <w:rPr>
                <w:b/>
                <w:sz w:val="24"/>
                <w:szCs w:val="24"/>
              </w:rPr>
              <w:t xml:space="preserve"> </w:t>
            </w:r>
            <w:r w:rsidR="0068524E" w:rsidRPr="006935FA">
              <w:rPr>
                <w:sz w:val="20"/>
                <w:szCs w:val="20"/>
              </w:rPr>
              <w:t>(depending on how much info you want to go over in the syllabus)</w:t>
            </w:r>
          </w:p>
          <w:p w:rsidR="00947B55" w:rsidRDefault="00947B55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When:  B</w:t>
            </w:r>
          </w:p>
          <w:p w:rsidR="00036123" w:rsidRDefault="00036123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036123" w:rsidRDefault="00036123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F67D9D" w:rsidRDefault="00793FA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Submitted by:</w:t>
            </w:r>
            <w:r w:rsidR="0079451A">
              <w:rPr>
                <w:b/>
                <w:sz w:val="28"/>
                <w:szCs w:val="28"/>
              </w:rPr>
              <w:t xml:space="preserve">  </w:t>
            </w:r>
          </w:p>
          <w:p w:rsidR="00793FAD" w:rsidRDefault="00F67D9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8A5472">
              <w:rPr>
                <w:sz w:val="24"/>
                <w:szCs w:val="24"/>
              </w:rPr>
              <w:t>Ray Gonzales</w:t>
            </w:r>
          </w:p>
          <w:p w:rsidR="00F67D9D" w:rsidRPr="001F33C1" w:rsidRDefault="00F67D9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Montgomery College</w:t>
            </w:r>
          </w:p>
        </w:tc>
      </w:tr>
    </w:tbl>
    <w:p w:rsidR="00947B55" w:rsidRPr="00443F4D" w:rsidRDefault="00947B55" w:rsidP="00947B55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3F4D">
        <w:rPr>
          <w:rFonts w:ascii="Times New Roman" w:hAnsi="Times New Roman" w:cs="Times New Roman"/>
          <w:b/>
          <w:sz w:val="24"/>
          <w:szCs w:val="24"/>
          <w:u w:val="single"/>
        </w:rPr>
        <w:t>Code Legend:</w:t>
      </w:r>
    </w:p>
    <w:p w:rsidR="00947B55" w:rsidRPr="00443F4D" w:rsidRDefault="00947B55" w:rsidP="00947B55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3F4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F4D">
        <w:rPr>
          <w:rFonts w:ascii="Times New Roman" w:hAnsi="Times New Roman" w:cs="Times New Roman"/>
          <w:sz w:val="24"/>
          <w:szCs w:val="24"/>
        </w:rPr>
        <w:t xml:space="preserve">Participant Level:  </w:t>
      </w:r>
      <w:r w:rsidRPr="00443F4D">
        <w:rPr>
          <w:rFonts w:ascii="Times New Roman" w:hAnsi="Times New Roman" w:cs="Times New Roman"/>
          <w:b/>
          <w:sz w:val="24"/>
          <w:szCs w:val="24"/>
        </w:rPr>
        <w:t>WC</w:t>
      </w:r>
      <w:r w:rsidRPr="00443F4D">
        <w:rPr>
          <w:rFonts w:ascii="Times New Roman" w:hAnsi="Times New Roman" w:cs="Times New Roman"/>
          <w:sz w:val="24"/>
          <w:szCs w:val="24"/>
        </w:rPr>
        <w:t xml:space="preserve"> (Whole Class); </w:t>
      </w:r>
      <w:r w:rsidRPr="00443F4D">
        <w:rPr>
          <w:rFonts w:ascii="Times New Roman" w:hAnsi="Times New Roman" w:cs="Times New Roman"/>
          <w:b/>
          <w:sz w:val="24"/>
          <w:szCs w:val="24"/>
        </w:rPr>
        <w:t>GR</w:t>
      </w:r>
      <w:r w:rsidRPr="00443F4D">
        <w:rPr>
          <w:rFonts w:ascii="Times New Roman" w:hAnsi="Times New Roman" w:cs="Times New Roman"/>
          <w:sz w:val="24"/>
          <w:szCs w:val="24"/>
        </w:rPr>
        <w:t xml:space="preserve"> (Groups); </w:t>
      </w:r>
      <w:r w:rsidRPr="009479C3">
        <w:rPr>
          <w:rFonts w:ascii="Times New Roman" w:hAnsi="Times New Roman" w:cs="Times New Roman"/>
          <w:b/>
          <w:sz w:val="24"/>
          <w:szCs w:val="24"/>
        </w:rPr>
        <w:t>P</w:t>
      </w:r>
      <w:r w:rsidRPr="00443F4D">
        <w:rPr>
          <w:rFonts w:ascii="Times New Roman" w:hAnsi="Times New Roman" w:cs="Times New Roman"/>
          <w:sz w:val="24"/>
          <w:szCs w:val="24"/>
        </w:rPr>
        <w:t xml:space="preserve"> (Pairs); </w:t>
      </w:r>
      <w:r w:rsidRPr="00443F4D">
        <w:rPr>
          <w:rFonts w:ascii="Times New Roman" w:hAnsi="Times New Roman" w:cs="Times New Roman"/>
          <w:b/>
          <w:sz w:val="24"/>
          <w:szCs w:val="24"/>
        </w:rPr>
        <w:t>I</w:t>
      </w:r>
      <w:r w:rsidRPr="00443F4D">
        <w:rPr>
          <w:rFonts w:ascii="Times New Roman" w:hAnsi="Times New Roman" w:cs="Times New Roman"/>
          <w:sz w:val="24"/>
          <w:szCs w:val="24"/>
        </w:rPr>
        <w:t xml:space="preserve"> (Individual Students)</w:t>
      </w:r>
    </w:p>
    <w:p w:rsidR="00947B55" w:rsidRPr="00443F4D" w:rsidRDefault="00947B55" w:rsidP="00947B55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3F4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3F4D">
        <w:rPr>
          <w:rFonts w:ascii="Times New Roman" w:hAnsi="Times New Roman" w:cs="Times New Roman"/>
          <w:sz w:val="24"/>
          <w:szCs w:val="24"/>
        </w:rPr>
        <w:t xml:space="preserve">Prep / Class / Results Analysis Time:  </w:t>
      </w:r>
      <w:r w:rsidRPr="00443F4D">
        <w:rPr>
          <w:rFonts w:ascii="Times New Roman" w:hAnsi="Times New Roman" w:cs="Times New Roman"/>
          <w:b/>
          <w:sz w:val="24"/>
          <w:szCs w:val="24"/>
        </w:rPr>
        <w:t>S</w:t>
      </w:r>
      <w:r w:rsidRPr="00443F4D">
        <w:rPr>
          <w:rFonts w:ascii="Times New Roman" w:hAnsi="Times New Roman" w:cs="Times New Roman"/>
          <w:sz w:val="24"/>
          <w:szCs w:val="24"/>
        </w:rPr>
        <w:t xml:space="preserve"> (Short); </w:t>
      </w:r>
      <w:r w:rsidRPr="00443F4D">
        <w:rPr>
          <w:rFonts w:ascii="Times New Roman" w:hAnsi="Times New Roman" w:cs="Times New Roman"/>
          <w:b/>
          <w:sz w:val="24"/>
          <w:szCs w:val="24"/>
        </w:rPr>
        <w:t>M</w:t>
      </w:r>
      <w:r w:rsidRPr="00443F4D">
        <w:rPr>
          <w:rFonts w:ascii="Times New Roman" w:hAnsi="Times New Roman" w:cs="Times New Roman"/>
          <w:sz w:val="24"/>
          <w:szCs w:val="24"/>
        </w:rPr>
        <w:t xml:space="preserve"> (Medium); </w:t>
      </w:r>
      <w:r w:rsidRPr="00443F4D">
        <w:rPr>
          <w:rFonts w:ascii="Times New Roman" w:hAnsi="Times New Roman" w:cs="Times New Roman"/>
          <w:b/>
          <w:sz w:val="24"/>
          <w:szCs w:val="24"/>
        </w:rPr>
        <w:t>L</w:t>
      </w:r>
      <w:r w:rsidRPr="00443F4D">
        <w:rPr>
          <w:rFonts w:ascii="Times New Roman" w:hAnsi="Times New Roman" w:cs="Times New Roman"/>
          <w:sz w:val="24"/>
          <w:szCs w:val="24"/>
        </w:rPr>
        <w:t xml:space="preserve"> (Long)</w:t>
      </w:r>
    </w:p>
    <w:p w:rsidR="00947B55" w:rsidRPr="00443F4D" w:rsidRDefault="00947B55" w:rsidP="00947B55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3F4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3F4D">
        <w:rPr>
          <w:rFonts w:ascii="Times New Roman" w:hAnsi="Times New Roman" w:cs="Times New Roman"/>
          <w:sz w:val="24"/>
          <w:szCs w:val="24"/>
        </w:rPr>
        <w:t xml:space="preserve">When to Use During Semester:  </w:t>
      </w:r>
      <w:r w:rsidRPr="00443F4D">
        <w:rPr>
          <w:rFonts w:ascii="Times New Roman" w:hAnsi="Times New Roman" w:cs="Times New Roman"/>
          <w:b/>
          <w:sz w:val="24"/>
          <w:szCs w:val="24"/>
        </w:rPr>
        <w:t>B</w:t>
      </w:r>
      <w:r w:rsidRPr="00443F4D">
        <w:rPr>
          <w:rFonts w:ascii="Times New Roman" w:hAnsi="Times New Roman" w:cs="Times New Roman"/>
          <w:sz w:val="24"/>
          <w:szCs w:val="24"/>
        </w:rPr>
        <w:t xml:space="preserve"> (Beginning); </w:t>
      </w:r>
      <w:r w:rsidRPr="00443F4D">
        <w:rPr>
          <w:rFonts w:ascii="Times New Roman" w:hAnsi="Times New Roman" w:cs="Times New Roman"/>
          <w:b/>
          <w:sz w:val="24"/>
          <w:szCs w:val="24"/>
        </w:rPr>
        <w:t>M</w:t>
      </w:r>
      <w:r w:rsidRPr="00443F4D">
        <w:rPr>
          <w:rFonts w:ascii="Times New Roman" w:hAnsi="Times New Roman" w:cs="Times New Roman"/>
          <w:sz w:val="24"/>
          <w:szCs w:val="24"/>
        </w:rPr>
        <w:t xml:space="preserve"> (Middle); </w:t>
      </w:r>
      <w:r w:rsidRPr="00443F4D">
        <w:rPr>
          <w:rFonts w:ascii="Times New Roman" w:hAnsi="Times New Roman" w:cs="Times New Roman"/>
          <w:b/>
          <w:sz w:val="24"/>
          <w:szCs w:val="24"/>
        </w:rPr>
        <w:t>E</w:t>
      </w:r>
      <w:r w:rsidRPr="00443F4D">
        <w:rPr>
          <w:rFonts w:ascii="Times New Roman" w:hAnsi="Times New Roman" w:cs="Times New Roman"/>
          <w:sz w:val="24"/>
          <w:szCs w:val="24"/>
        </w:rPr>
        <w:t xml:space="preserve"> (End); </w:t>
      </w:r>
      <w:r w:rsidRPr="00443F4D">
        <w:rPr>
          <w:rFonts w:ascii="Times New Roman" w:hAnsi="Times New Roman" w:cs="Times New Roman"/>
          <w:b/>
          <w:sz w:val="24"/>
          <w:szCs w:val="24"/>
        </w:rPr>
        <w:t>A</w:t>
      </w:r>
      <w:r w:rsidRPr="00443F4D">
        <w:rPr>
          <w:rFonts w:ascii="Times New Roman" w:hAnsi="Times New Roman" w:cs="Times New Roman"/>
          <w:sz w:val="24"/>
          <w:szCs w:val="24"/>
        </w:rPr>
        <w:t xml:space="preserve"> (Any time)</w:t>
      </w:r>
    </w:p>
    <w:p w:rsidR="005F14B4" w:rsidRDefault="005F14B4"/>
    <w:p w:rsidR="000C450D" w:rsidRDefault="000C450D"/>
    <w:p w:rsidR="000C450D" w:rsidRDefault="000C450D" w:rsidP="000C450D">
      <w:pPr>
        <w:ind w:left="4680" w:firstLine="360"/>
      </w:pPr>
      <w:bookmarkStart w:id="0" w:name="_GoBack"/>
      <w:bookmarkEnd w:id="0"/>
      <w:r>
        <w:t xml:space="preserve">Copyright </w:t>
      </w:r>
      <w:r>
        <w:rPr>
          <w:noProof/>
          <w:lang w:eastAsia="en-US"/>
        </w:rPr>
        <w:drawing>
          <wp:inline distT="0" distB="0" distL="0" distR="0" wp14:anchorId="4165D165" wp14:editId="7A1ED9B8">
            <wp:extent cx="254442" cy="143122"/>
            <wp:effectExtent l="0" t="0" r="0" b="0"/>
            <wp:docPr id="3" name="Picture 3" descr="C:\Users\RGONZALE\AppData\Local\Microsoft\Windows\Temporary Internet Files\Content.IE5\ADSWE8J1\baIA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ONZALE\AppData\Local\Microsoft\Windows\Temporary Internet Files\Content.IE5\ADSWE8J1\baIAw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4" cy="1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Montgomery College 2015</w:t>
      </w:r>
    </w:p>
    <w:sectPr w:rsidR="000C450D" w:rsidSect="004D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93FAD"/>
    <w:rsid w:val="00036123"/>
    <w:rsid w:val="00043D58"/>
    <w:rsid w:val="000C450D"/>
    <w:rsid w:val="00177F4E"/>
    <w:rsid w:val="00407E40"/>
    <w:rsid w:val="004D1CA1"/>
    <w:rsid w:val="005831B6"/>
    <w:rsid w:val="005E6392"/>
    <w:rsid w:val="005F14B4"/>
    <w:rsid w:val="0068524E"/>
    <w:rsid w:val="006935FA"/>
    <w:rsid w:val="00793FAD"/>
    <w:rsid w:val="0079451A"/>
    <w:rsid w:val="008A5472"/>
    <w:rsid w:val="008A7CFB"/>
    <w:rsid w:val="00947B55"/>
    <w:rsid w:val="00954B42"/>
    <w:rsid w:val="00AA6324"/>
    <w:rsid w:val="00F23560"/>
    <w:rsid w:val="00F67D9D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BD709-B0F6-4B28-92E4-260DC452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AD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FAD"/>
    <w:pPr>
      <w:spacing w:after="0" w:line="240" w:lineRule="auto"/>
      <w:ind w:left="1080" w:hanging="360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2015-06-27T15:49:00Z</dcterms:created>
  <dcterms:modified xsi:type="dcterms:W3CDTF">2015-08-24T00:17:00Z</dcterms:modified>
</cp:coreProperties>
</file>