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716" w:rsidRPr="001F33C1" w:rsidRDefault="00774716" w:rsidP="00774716">
      <w:pPr>
        <w:tabs>
          <w:tab w:val="left" w:pos="4470"/>
        </w:tabs>
        <w:rPr>
          <w:b/>
          <w:sz w:val="28"/>
          <w:szCs w:val="28"/>
        </w:rPr>
      </w:pPr>
      <w:r>
        <w:rPr>
          <w:b/>
          <w:sz w:val="28"/>
          <w:szCs w:val="28"/>
        </w:rPr>
        <w:t xml:space="preserve">Title:  </w:t>
      </w:r>
      <w:r w:rsidR="00254ECF">
        <w:rPr>
          <w:b/>
          <w:sz w:val="28"/>
          <w:szCs w:val="28"/>
        </w:rPr>
        <w:t>Role Playing a Process</w:t>
      </w:r>
    </w:p>
    <w:tbl>
      <w:tblPr>
        <w:tblStyle w:val="TableGrid"/>
        <w:tblW w:w="0" w:type="auto"/>
        <w:tblInd w:w="1080" w:type="dxa"/>
        <w:tblLook w:val="04A0" w:firstRow="1" w:lastRow="0" w:firstColumn="1" w:lastColumn="0" w:noHBand="0" w:noVBand="1"/>
      </w:tblPr>
      <w:tblGrid>
        <w:gridCol w:w="4312"/>
        <w:gridCol w:w="4184"/>
      </w:tblGrid>
      <w:tr w:rsidR="00774716" w:rsidTr="0020444C">
        <w:tc>
          <w:tcPr>
            <w:tcW w:w="6588" w:type="dxa"/>
          </w:tcPr>
          <w:p w:rsidR="00254ECF" w:rsidRDefault="00254ECF" w:rsidP="00254ECF">
            <w:pPr>
              <w:pStyle w:val="xmsonormal"/>
              <w:spacing w:line="240" w:lineRule="auto"/>
              <w:rPr>
                <w:rFonts w:asciiTheme="minorHAnsi" w:hAnsiTheme="minorHAnsi" w:cs="Arial"/>
                <w14:ligatures w14:val="none"/>
              </w:rPr>
            </w:pPr>
            <w:r w:rsidRPr="00293618">
              <w:rPr>
                <w:rFonts w:asciiTheme="minorHAnsi" w:hAnsiTheme="minorHAnsi" w:cs="Arial"/>
                <w:b/>
                <w:bCs/>
                <w14:ligatures w14:val="none"/>
              </w:rPr>
              <w:t>Goals:</w:t>
            </w:r>
            <w:r w:rsidRPr="00293618">
              <w:rPr>
                <w:rFonts w:asciiTheme="minorHAnsi" w:hAnsiTheme="minorHAnsi" w:cs="Arial"/>
                <w14:ligatures w14:val="none"/>
              </w:rPr>
              <w:t>  (1) demonstrate understanding of a process (2) check on student understanding of a process (3) have students work in teams</w:t>
            </w:r>
          </w:p>
          <w:p w:rsidR="00254ECF" w:rsidRPr="00293618" w:rsidRDefault="00254ECF" w:rsidP="00254ECF">
            <w:pPr>
              <w:pStyle w:val="xmsonormal"/>
              <w:spacing w:line="240" w:lineRule="auto"/>
              <w:rPr>
                <w:rFonts w:asciiTheme="minorHAnsi" w:hAnsiTheme="minorHAnsi" w:cs="Arial"/>
                <w14:ligatures w14:val="none"/>
              </w:rPr>
            </w:pPr>
          </w:p>
          <w:p w:rsidR="00254ECF" w:rsidRPr="00293618" w:rsidRDefault="00254ECF" w:rsidP="00254ECF">
            <w:pPr>
              <w:tabs>
                <w:tab w:val="left" w:pos="4470"/>
              </w:tabs>
              <w:spacing w:line="240" w:lineRule="auto"/>
              <w:ind w:left="0" w:firstLine="0"/>
              <w:rPr>
                <w:b/>
                <w:sz w:val="24"/>
                <w:szCs w:val="24"/>
              </w:rPr>
            </w:pPr>
            <w:r w:rsidRPr="00293618">
              <w:rPr>
                <w:b/>
                <w:sz w:val="24"/>
                <w:szCs w:val="24"/>
              </w:rPr>
              <w:t>Description:</w:t>
            </w:r>
            <w:r>
              <w:rPr>
                <w:rFonts w:ascii="Arial" w:hAnsi="Arial" w:cs="Arial"/>
                <w:sz w:val="18"/>
                <w:szCs w:val="18"/>
              </w:rPr>
              <w:t xml:space="preserve">  </w:t>
            </w:r>
            <w:r w:rsidRPr="00293618">
              <w:rPr>
                <w:rFonts w:cs="Arial"/>
                <w:sz w:val="24"/>
                <w:szCs w:val="24"/>
              </w:rPr>
              <w:t>Students play the role(s) of some moving aspect of a process. Different parts of the classroom can be key stations/stops to represent parts of a process. </w:t>
            </w:r>
          </w:p>
          <w:p w:rsidR="00254ECF" w:rsidRDefault="00254ECF" w:rsidP="00254ECF">
            <w:pPr>
              <w:tabs>
                <w:tab w:val="left" w:pos="4470"/>
              </w:tabs>
              <w:spacing w:line="240" w:lineRule="auto"/>
              <w:ind w:left="0" w:firstLine="0"/>
              <w:rPr>
                <w:b/>
                <w:sz w:val="24"/>
                <w:szCs w:val="24"/>
              </w:rPr>
            </w:pPr>
          </w:p>
          <w:p w:rsidR="00774716" w:rsidRPr="001F33C1" w:rsidRDefault="00254ECF" w:rsidP="00254ECF">
            <w:pPr>
              <w:pStyle w:val="xmsonormal"/>
              <w:spacing w:line="240" w:lineRule="auto"/>
              <w:rPr>
                <w:b/>
                <w:sz w:val="28"/>
                <w:szCs w:val="28"/>
              </w:rPr>
            </w:pPr>
            <w:r w:rsidRPr="00254ECF">
              <w:rPr>
                <w:rFonts w:asciiTheme="minorHAnsi" w:hAnsiTheme="minorHAnsi" w:cs="Arial"/>
                <w:b/>
                <w:bCs/>
                <w14:ligatures w14:val="none"/>
              </w:rPr>
              <w:t>Example:</w:t>
            </w:r>
            <w:r w:rsidRPr="00254ECF">
              <w:rPr>
                <w:rFonts w:asciiTheme="minorHAnsi" w:hAnsiTheme="minorHAnsi" w:cs="Arial"/>
                <w14:ligatures w14:val="none"/>
              </w:rPr>
              <w:t xml:space="preserve">  “Simple DC Circuits” After discussing simple circuits in lecture, completing conceptual questions about current, resistance, and voltage, and working with simple circuits in lab, it was time for students to demonstrate these concepts. 10-12 students were given the role of charge carriers in a simple circuit, and different parts of the classroom were designated “battery” and “resistor” with given voltage and resistance values, respectively. Pennies were used to represent voltage: charge carriers were instructed to pick up an appropriate number of pennies (1 penny = 1 volt) and deposit an appropriate amount at the resistor. The rest of the class were observers, checking and helping at the battery for penny-pickup, checking that the correct number of pennies were deposited at the resistor, and that charge </w:t>
            </w:r>
          </w:p>
        </w:tc>
        <w:tc>
          <w:tcPr>
            <w:tcW w:w="6588" w:type="dxa"/>
          </w:tcPr>
          <w:p w:rsidR="00254ECF" w:rsidRPr="00254ECF" w:rsidRDefault="00254ECF" w:rsidP="00254ECF">
            <w:pPr>
              <w:pStyle w:val="xmsonormal"/>
              <w:spacing w:line="240" w:lineRule="auto"/>
              <w:rPr>
                <w:rFonts w:asciiTheme="minorHAnsi" w:hAnsiTheme="minorHAnsi" w:cs="Arial"/>
                <w14:ligatures w14:val="none"/>
              </w:rPr>
            </w:pPr>
            <w:proofErr w:type="gramStart"/>
            <w:r w:rsidRPr="00254ECF">
              <w:rPr>
                <w:rFonts w:asciiTheme="minorHAnsi" w:hAnsiTheme="minorHAnsi" w:cs="Arial"/>
                <w14:ligatures w14:val="none"/>
              </w:rPr>
              <w:t>carriers</w:t>
            </w:r>
            <w:proofErr w:type="gramEnd"/>
            <w:r w:rsidRPr="00254ECF">
              <w:rPr>
                <w:rFonts w:asciiTheme="minorHAnsi" w:hAnsiTheme="minorHAnsi" w:cs="Arial"/>
                <w14:ligatures w14:val="none"/>
              </w:rPr>
              <w:t xml:space="preserve"> were moving at an even pace and evenly distributed; adjustments were made by observers to improve the overall model of the circuit. Follow-up activities expanded to a series resistor circuit, and a parallel-resistor circuit. Students gained a better understanding of how current actually moves in a circuit, and the role-play was useful in a future problem-solving class, where students were able to use their experiences in the role play to inform how current and voltage are determined for resistor circuits. </w:t>
            </w:r>
          </w:p>
          <w:p w:rsidR="00774716" w:rsidRDefault="00774716" w:rsidP="00254ECF">
            <w:pPr>
              <w:tabs>
                <w:tab w:val="left" w:pos="4470"/>
              </w:tabs>
              <w:spacing w:line="240" w:lineRule="auto"/>
              <w:ind w:left="0" w:firstLine="0"/>
              <w:rPr>
                <w:b/>
                <w:sz w:val="24"/>
                <w:szCs w:val="24"/>
              </w:rPr>
            </w:pPr>
          </w:p>
          <w:p w:rsidR="00254ECF" w:rsidRPr="00254ECF" w:rsidRDefault="00254ECF" w:rsidP="00254ECF">
            <w:pPr>
              <w:pStyle w:val="xmsonormal"/>
              <w:spacing w:line="240" w:lineRule="auto"/>
              <w:rPr>
                <w:rFonts w:asciiTheme="minorHAnsi" w:hAnsiTheme="minorHAnsi" w:cs="Arial"/>
                <w14:ligatures w14:val="none"/>
              </w:rPr>
            </w:pPr>
            <w:r w:rsidRPr="00254ECF">
              <w:rPr>
                <w:rFonts w:asciiTheme="minorHAnsi" w:hAnsiTheme="minorHAnsi" w:cs="Arial"/>
                <w:b/>
                <w14:ligatures w14:val="none"/>
              </w:rPr>
              <w:t xml:space="preserve">Total time: </w:t>
            </w:r>
            <w:r>
              <w:rPr>
                <w:rFonts w:asciiTheme="minorHAnsi" w:hAnsiTheme="minorHAnsi" w:cs="Arial"/>
                <w:b/>
                <w14:ligatures w14:val="none"/>
              </w:rPr>
              <w:t xml:space="preserve">  </w:t>
            </w:r>
            <w:r w:rsidR="00DC646C">
              <w:rPr>
                <w:rFonts w:asciiTheme="minorHAnsi" w:hAnsiTheme="minorHAnsi" w:cs="Arial"/>
                <w14:ligatures w14:val="none"/>
              </w:rPr>
              <w:t>100</w:t>
            </w:r>
            <w:r>
              <w:rPr>
                <w:rFonts w:asciiTheme="minorHAnsi" w:hAnsiTheme="minorHAnsi" w:cs="Arial"/>
                <w14:ligatures w14:val="none"/>
              </w:rPr>
              <w:t xml:space="preserve"> </w:t>
            </w:r>
            <w:r w:rsidRPr="00254ECF">
              <w:rPr>
                <w:rFonts w:asciiTheme="minorHAnsi" w:hAnsiTheme="minorHAnsi" w:cs="Arial"/>
                <w14:ligatures w14:val="none"/>
              </w:rPr>
              <w:t>min</w:t>
            </w:r>
            <w:r>
              <w:rPr>
                <w:rFonts w:asciiTheme="minorHAnsi" w:hAnsiTheme="minorHAnsi" w:cs="Arial"/>
                <w14:ligatures w14:val="none"/>
              </w:rPr>
              <w:t>utes</w:t>
            </w:r>
            <w:r w:rsidRPr="00254ECF">
              <w:rPr>
                <w:rFonts w:asciiTheme="minorHAnsi" w:hAnsiTheme="minorHAnsi" w:cs="Arial"/>
                <w14:ligatures w14:val="none"/>
              </w:rPr>
              <w:t xml:space="preserve"> for introduction of activity, role descriptions, discussions of circuits and correcting misconceptions about circuits, and follow-up wi</w:t>
            </w:r>
            <w:r w:rsidR="00DC646C">
              <w:rPr>
                <w:rFonts w:asciiTheme="minorHAnsi" w:hAnsiTheme="minorHAnsi" w:cs="Arial"/>
                <w14:ligatures w14:val="none"/>
              </w:rPr>
              <w:t>th series and parallel circuits role-playing and discussions.</w:t>
            </w:r>
          </w:p>
          <w:p w:rsidR="00254ECF" w:rsidRPr="00254ECF" w:rsidRDefault="00254ECF" w:rsidP="00254ECF">
            <w:pPr>
              <w:tabs>
                <w:tab w:val="left" w:pos="4470"/>
              </w:tabs>
              <w:spacing w:line="240" w:lineRule="auto"/>
              <w:ind w:left="0" w:firstLine="0"/>
              <w:rPr>
                <w:b/>
                <w:sz w:val="24"/>
                <w:szCs w:val="24"/>
              </w:rPr>
            </w:pPr>
          </w:p>
          <w:p w:rsidR="00774716" w:rsidRPr="00254ECF" w:rsidRDefault="00774716" w:rsidP="00254ECF">
            <w:pPr>
              <w:tabs>
                <w:tab w:val="left" w:pos="4470"/>
              </w:tabs>
              <w:spacing w:line="240" w:lineRule="auto"/>
              <w:ind w:left="0" w:firstLine="0"/>
              <w:rPr>
                <w:b/>
                <w:sz w:val="24"/>
                <w:szCs w:val="24"/>
              </w:rPr>
            </w:pPr>
            <w:r w:rsidRPr="00254ECF">
              <w:rPr>
                <w:b/>
                <w:sz w:val="24"/>
                <w:szCs w:val="24"/>
              </w:rPr>
              <w:t>Participant Level:</w:t>
            </w:r>
            <w:r w:rsidR="00254ECF">
              <w:rPr>
                <w:b/>
                <w:sz w:val="24"/>
                <w:szCs w:val="24"/>
              </w:rPr>
              <w:t xml:space="preserve">  GR, WC</w:t>
            </w:r>
          </w:p>
          <w:p w:rsidR="00774716" w:rsidRPr="00254ECF" w:rsidRDefault="00774716" w:rsidP="00254ECF">
            <w:pPr>
              <w:tabs>
                <w:tab w:val="left" w:pos="4470"/>
              </w:tabs>
              <w:spacing w:line="240" w:lineRule="auto"/>
              <w:ind w:left="0" w:firstLine="0"/>
              <w:rPr>
                <w:b/>
                <w:sz w:val="24"/>
                <w:szCs w:val="24"/>
              </w:rPr>
            </w:pPr>
            <w:r w:rsidRPr="00254ECF">
              <w:rPr>
                <w:b/>
                <w:sz w:val="24"/>
                <w:szCs w:val="24"/>
              </w:rPr>
              <w:t>Prep Time:</w:t>
            </w:r>
            <w:r w:rsidR="00254ECF">
              <w:rPr>
                <w:b/>
                <w:sz w:val="24"/>
                <w:szCs w:val="24"/>
              </w:rPr>
              <w:t xml:space="preserve">  S</w:t>
            </w:r>
          </w:p>
          <w:p w:rsidR="00774716" w:rsidRPr="00254ECF" w:rsidRDefault="00774716" w:rsidP="00254ECF">
            <w:pPr>
              <w:tabs>
                <w:tab w:val="left" w:pos="4470"/>
              </w:tabs>
              <w:spacing w:line="240" w:lineRule="auto"/>
              <w:ind w:left="0" w:firstLine="0"/>
              <w:rPr>
                <w:b/>
                <w:sz w:val="24"/>
                <w:szCs w:val="24"/>
              </w:rPr>
            </w:pPr>
            <w:r w:rsidRPr="00254ECF">
              <w:rPr>
                <w:b/>
                <w:sz w:val="24"/>
                <w:szCs w:val="24"/>
              </w:rPr>
              <w:t>Class Time:</w:t>
            </w:r>
            <w:r w:rsidR="00254ECF">
              <w:rPr>
                <w:b/>
                <w:sz w:val="24"/>
                <w:szCs w:val="24"/>
              </w:rPr>
              <w:t xml:space="preserve">  M, L</w:t>
            </w:r>
          </w:p>
          <w:p w:rsidR="00774716" w:rsidRPr="00254ECF" w:rsidRDefault="00774716" w:rsidP="00254ECF">
            <w:pPr>
              <w:tabs>
                <w:tab w:val="left" w:pos="4470"/>
              </w:tabs>
              <w:spacing w:line="240" w:lineRule="auto"/>
              <w:ind w:left="0" w:firstLine="0"/>
              <w:rPr>
                <w:b/>
                <w:sz w:val="24"/>
                <w:szCs w:val="24"/>
              </w:rPr>
            </w:pPr>
            <w:r w:rsidRPr="00254ECF">
              <w:rPr>
                <w:b/>
                <w:sz w:val="24"/>
                <w:szCs w:val="24"/>
              </w:rPr>
              <w:t>When:</w:t>
            </w:r>
            <w:r w:rsidR="00254ECF">
              <w:rPr>
                <w:b/>
                <w:sz w:val="24"/>
                <w:szCs w:val="24"/>
              </w:rPr>
              <w:t xml:space="preserve">  A</w:t>
            </w:r>
          </w:p>
          <w:p w:rsidR="00774716" w:rsidRPr="00254ECF" w:rsidRDefault="00774716" w:rsidP="00254ECF">
            <w:pPr>
              <w:tabs>
                <w:tab w:val="left" w:pos="4470"/>
              </w:tabs>
              <w:spacing w:line="240" w:lineRule="auto"/>
              <w:ind w:left="0" w:firstLine="0"/>
              <w:rPr>
                <w:b/>
                <w:sz w:val="24"/>
                <w:szCs w:val="24"/>
              </w:rPr>
            </w:pPr>
          </w:p>
          <w:p w:rsidR="00774716" w:rsidRPr="00254ECF" w:rsidRDefault="00774716" w:rsidP="00254ECF">
            <w:pPr>
              <w:tabs>
                <w:tab w:val="left" w:pos="4470"/>
              </w:tabs>
              <w:spacing w:line="240" w:lineRule="auto"/>
              <w:ind w:left="0" w:firstLine="0"/>
              <w:rPr>
                <w:b/>
                <w:sz w:val="24"/>
                <w:szCs w:val="24"/>
              </w:rPr>
            </w:pPr>
            <w:r w:rsidRPr="00254ECF">
              <w:rPr>
                <w:b/>
                <w:sz w:val="24"/>
                <w:szCs w:val="24"/>
              </w:rPr>
              <w:t>Submitted by:</w:t>
            </w:r>
          </w:p>
          <w:p w:rsidR="00774716" w:rsidRPr="00254ECF" w:rsidRDefault="00774716" w:rsidP="00254ECF">
            <w:pPr>
              <w:tabs>
                <w:tab w:val="left" w:pos="4470"/>
              </w:tabs>
              <w:spacing w:line="240" w:lineRule="auto"/>
              <w:ind w:left="0" w:firstLine="0"/>
              <w:rPr>
                <w:b/>
                <w:sz w:val="24"/>
                <w:szCs w:val="24"/>
              </w:rPr>
            </w:pPr>
            <w:r w:rsidRPr="00254ECF">
              <w:rPr>
                <w:b/>
                <w:sz w:val="24"/>
                <w:szCs w:val="24"/>
              </w:rPr>
              <w:t xml:space="preserve">Prof. </w:t>
            </w:r>
            <w:r w:rsidR="00254ECF">
              <w:rPr>
                <w:b/>
                <w:sz w:val="24"/>
                <w:szCs w:val="24"/>
              </w:rPr>
              <w:t>Kris Lui</w:t>
            </w:r>
          </w:p>
          <w:p w:rsidR="00774716" w:rsidRPr="00254ECF" w:rsidRDefault="00774716" w:rsidP="00254ECF">
            <w:pPr>
              <w:tabs>
                <w:tab w:val="left" w:pos="4470"/>
              </w:tabs>
              <w:spacing w:line="240" w:lineRule="auto"/>
              <w:ind w:left="0" w:firstLine="0"/>
              <w:rPr>
                <w:b/>
                <w:sz w:val="24"/>
                <w:szCs w:val="24"/>
              </w:rPr>
            </w:pPr>
            <w:r w:rsidRPr="00254ECF">
              <w:rPr>
                <w:b/>
                <w:sz w:val="24"/>
                <w:szCs w:val="24"/>
              </w:rPr>
              <w:t>Montgomery College</w:t>
            </w:r>
          </w:p>
          <w:p w:rsidR="00774716" w:rsidRPr="001F33C1" w:rsidRDefault="00774716" w:rsidP="00254ECF">
            <w:pPr>
              <w:tabs>
                <w:tab w:val="left" w:pos="4470"/>
              </w:tabs>
              <w:spacing w:line="240" w:lineRule="auto"/>
              <w:ind w:left="0" w:firstLine="0"/>
              <w:rPr>
                <w:b/>
                <w:sz w:val="28"/>
                <w:szCs w:val="28"/>
              </w:rPr>
            </w:pPr>
          </w:p>
        </w:tc>
      </w:tr>
    </w:tbl>
    <w:p w:rsidR="00774716" w:rsidRDefault="00774716" w:rsidP="00774716">
      <w:pPr>
        <w:pStyle w:val="NormalWeb"/>
        <w:spacing w:before="0" w:beforeAutospacing="0" w:after="0" w:afterAutospacing="0"/>
      </w:pPr>
      <w:r>
        <w:tab/>
        <w:t xml:space="preserve">    </w:t>
      </w:r>
      <w:r>
        <w:rPr>
          <w:b/>
          <w:bCs/>
          <w:color w:val="000000"/>
          <w:u w:val="single"/>
        </w:rPr>
        <w:t>Code Legend:</w:t>
      </w:r>
    </w:p>
    <w:p w:rsidR="00774716" w:rsidRDefault="00774716" w:rsidP="00774716">
      <w:pPr>
        <w:pStyle w:val="NormalWeb"/>
        <w:spacing w:before="0" w:beforeAutospacing="0" w:after="0" w:afterAutospacing="0"/>
      </w:pPr>
      <w:r>
        <w:rPr>
          <w:color w:val="000000"/>
        </w:rPr>
        <w:t>                Participant Level:  </w:t>
      </w:r>
      <w:r>
        <w:rPr>
          <w:b/>
          <w:bCs/>
          <w:color w:val="000000"/>
        </w:rPr>
        <w:t>WC</w:t>
      </w:r>
      <w:r>
        <w:rPr>
          <w:color w:val="000000"/>
        </w:rPr>
        <w:t xml:space="preserve"> (Whole Class); </w:t>
      </w:r>
      <w:r>
        <w:rPr>
          <w:b/>
          <w:bCs/>
          <w:color w:val="000000"/>
        </w:rPr>
        <w:t>GR</w:t>
      </w:r>
      <w:r>
        <w:rPr>
          <w:color w:val="000000"/>
        </w:rPr>
        <w:t xml:space="preserve"> (Groups); </w:t>
      </w:r>
      <w:r>
        <w:rPr>
          <w:b/>
          <w:bCs/>
          <w:color w:val="000000"/>
        </w:rPr>
        <w:t>P</w:t>
      </w:r>
      <w:r>
        <w:rPr>
          <w:color w:val="000000"/>
        </w:rPr>
        <w:t xml:space="preserve"> (Pairs); </w:t>
      </w:r>
      <w:r>
        <w:rPr>
          <w:b/>
          <w:bCs/>
          <w:color w:val="000000"/>
        </w:rPr>
        <w:t>I</w:t>
      </w:r>
      <w:r>
        <w:rPr>
          <w:color w:val="000000"/>
        </w:rPr>
        <w:t xml:space="preserve"> (Individual Students)</w:t>
      </w:r>
    </w:p>
    <w:p w:rsidR="00774716" w:rsidRDefault="00774716" w:rsidP="00774716">
      <w:pPr>
        <w:pStyle w:val="NormalWeb"/>
        <w:spacing w:before="0" w:beforeAutospacing="0" w:after="0" w:afterAutospacing="0"/>
      </w:pPr>
      <w:r>
        <w:rPr>
          <w:color w:val="000000"/>
        </w:rPr>
        <w:t>                Prep / Class / Results Analysis Time:  </w:t>
      </w:r>
      <w:r>
        <w:rPr>
          <w:b/>
          <w:bCs/>
          <w:color w:val="000000"/>
        </w:rPr>
        <w:t>S</w:t>
      </w:r>
      <w:r>
        <w:rPr>
          <w:color w:val="000000"/>
        </w:rPr>
        <w:t xml:space="preserve"> (Short); </w:t>
      </w:r>
      <w:r>
        <w:rPr>
          <w:b/>
          <w:bCs/>
          <w:color w:val="000000"/>
        </w:rPr>
        <w:t>M</w:t>
      </w:r>
      <w:r>
        <w:rPr>
          <w:color w:val="000000"/>
        </w:rPr>
        <w:t xml:space="preserve"> (Medium); </w:t>
      </w:r>
      <w:r>
        <w:rPr>
          <w:b/>
          <w:bCs/>
          <w:color w:val="000000"/>
        </w:rPr>
        <w:t>L</w:t>
      </w:r>
      <w:r>
        <w:rPr>
          <w:color w:val="000000"/>
        </w:rPr>
        <w:t xml:space="preserve"> (Long)</w:t>
      </w:r>
    </w:p>
    <w:p w:rsidR="00774716" w:rsidRDefault="00774716" w:rsidP="00774716">
      <w:pPr>
        <w:pStyle w:val="NormalWeb"/>
        <w:spacing w:before="0" w:beforeAutospacing="0" w:after="0" w:afterAutospacing="0"/>
      </w:pPr>
      <w:r>
        <w:rPr>
          <w:color w:val="000000"/>
        </w:rPr>
        <w:t>               When to Use During Semester:  </w:t>
      </w:r>
      <w:r>
        <w:rPr>
          <w:b/>
          <w:bCs/>
          <w:color w:val="000000"/>
        </w:rPr>
        <w:t>B</w:t>
      </w:r>
      <w:r>
        <w:rPr>
          <w:color w:val="000000"/>
        </w:rPr>
        <w:t xml:space="preserve"> (Beginning); </w:t>
      </w:r>
      <w:r>
        <w:rPr>
          <w:b/>
          <w:bCs/>
          <w:color w:val="000000"/>
        </w:rPr>
        <w:t>M</w:t>
      </w:r>
      <w:r>
        <w:rPr>
          <w:color w:val="000000"/>
        </w:rPr>
        <w:t xml:space="preserve"> (Middle); </w:t>
      </w:r>
      <w:r>
        <w:rPr>
          <w:b/>
          <w:bCs/>
          <w:color w:val="000000"/>
        </w:rPr>
        <w:t>E</w:t>
      </w:r>
      <w:r>
        <w:rPr>
          <w:color w:val="000000"/>
        </w:rPr>
        <w:t xml:space="preserve"> (End); </w:t>
      </w:r>
      <w:r>
        <w:rPr>
          <w:b/>
          <w:bCs/>
          <w:color w:val="000000"/>
        </w:rPr>
        <w:t>A</w:t>
      </w:r>
      <w:r>
        <w:rPr>
          <w:color w:val="000000"/>
        </w:rPr>
        <w:t xml:space="preserve"> (Any time)</w:t>
      </w:r>
    </w:p>
    <w:p w:rsidR="007C527C" w:rsidRDefault="002B7E77">
      <w:r>
        <w:tab/>
      </w:r>
      <w:r>
        <w:tab/>
      </w:r>
      <w:r>
        <w:tab/>
      </w:r>
      <w:r>
        <w:tab/>
      </w:r>
      <w:r>
        <w:tab/>
      </w:r>
    </w:p>
    <w:p w:rsidR="002B7E77" w:rsidRDefault="002B7E77">
      <w:r>
        <w:tab/>
      </w:r>
      <w:r>
        <w:tab/>
      </w:r>
      <w:r>
        <w:tab/>
      </w:r>
      <w:r>
        <w:tab/>
      </w:r>
      <w:r>
        <w:tab/>
      </w:r>
      <w:r>
        <w:tab/>
      </w:r>
      <w:r>
        <w:t xml:space="preserve">Copyright </w:t>
      </w:r>
      <w:r>
        <w:rPr>
          <w:noProof/>
          <w:lang w:eastAsia="en-US"/>
        </w:rPr>
        <w:drawing>
          <wp:inline distT="0" distB="0" distL="0" distR="0" wp14:anchorId="4165D165" wp14:editId="7A1ED9B8">
            <wp:extent cx="254442" cy="143122"/>
            <wp:effectExtent l="0" t="0" r="0" b="0"/>
            <wp:docPr id="3" name="Picture 3" descr="C:\Users\RGONZALE\AppData\Local\Microsoft\Windows\Temporary Internet Files\Content.IE5\ADSWE8J1\baIA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GONZALE\AppData\Local\Microsoft\Windows\Temporary Internet Files\Content.IE5\ADSWE8J1\baIAw[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4564" cy="143191"/>
                    </a:xfrm>
                    <a:prstGeom prst="rect">
                      <a:avLst/>
                    </a:prstGeom>
                    <a:noFill/>
                    <a:ln>
                      <a:noFill/>
                    </a:ln>
                  </pic:spPr>
                </pic:pic>
              </a:graphicData>
            </a:graphic>
          </wp:inline>
        </w:drawing>
      </w:r>
      <w:r>
        <w:t>Montgomery College 2015</w:t>
      </w:r>
      <w:bookmarkStart w:id="0" w:name="_GoBack"/>
      <w:bookmarkEnd w:id="0"/>
    </w:p>
    <w:sectPr w:rsidR="002B7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16"/>
    <w:rsid w:val="00254ECF"/>
    <w:rsid w:val="002B7E77"/>
    <w:rsid w:val="00622FC6"/>
    <w:rsid w:val="00774716"/>
    <w:rsid w:val="007C527C"/>
    <w:rsid w:val="00DC646C"/>
    <w:rsid w:val="00E6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2512D-F3A5-4C41-8EF7-1349EB72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16"/>
    <w:pPr>
      <w:spacing w:after="0" w:line="360" w:lineRule="auto"/>
      <w:ind w:left="1080" w:hanging="360"/>
    </w:pPr>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716"/>
    <w:pPr>
      <w:spacing w:after="0" w:line="240" w:lineRule="auto"/>
      <w:ind w:left="1080" w:hanging="360"/>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74716"/>
    <w:pPr>
      <w:spacing w:before="100" w:beforeAutospacing="1" w:after="100" w:afterAutospacing="1" w:line="240" w:lineRule="auto"/>
      <w:ind w:left="0" w:firstLine="0"/>
    </w:pPr>
    <w:rPr>
      <w:rFonts w:ascii="Times New Roman" w:eastAsia="Times New Roman" w:hAnsi="Times New Roman" w:cs="Times New Roman"/>
      <w:sz w:val="24"/>
      <w:szCs w:val="24"/>
      <w:lang w:eastAsia="en-US"/>
    </w:rPr>
  </w:style>
  <w:style w:type="paragraph" w:customStyle="1" w:styleId="xmsonormal">
    <w:name w:val="x_msonormal"/>
    <w:basedOn w:val="Normal"/>
    <w:rsid w:val="00254ECF"/>
    <w:pPr>
      <w:spacing w:line="285" w:lineRule="auto"/>
      <w:ind w:left="0" w:firstLine="0"/>
    </w:pPr>
    <w:rPr>
      <w:rFonts w:ascii="Times New Roman" w:eastAsia="Times New Roman" w:hAnsi="Times New Roman" w:cs="Times New Roman"/>
      <w:color w:val="000000"/>
      <w:kern w:val="28"/>
      <w:sz w:val="24"/>
      <w:szCs w:val="24"/>
      <w:lang w:eastAsia="en-U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2015-07-28T18:52:00Z</dcterms:created>
  <dcterms:modified xsi:type="dcterms:W3CDTF">2015-08-24T00:18:00Z</dcterms:modified>
</cp:coreProperties>
</file>